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75BFA64F" w:rsidR="00DA0261" w:rsidRDefault="0021245A" w:rsidP="00DA0261">
      <w:r>
        <w:rPr>
          <w:noProof/>
        </w:rPr>
        <w:drawing>
          <wp:inline distT="0" distB="0" distL="0" distR="0" wp14:anchorId="390FB53C" wp14:editId="545C0941">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1A505409"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09C1DFAD">
                <wp:simplePos x="0" y="0"/>
                <wp:positionH relativeFrom="column">
                  <wp:posOffset>1366520</wp:posOffset>
                </wp:positionH>
                <wp:positionV relativeFrom="paragraph">
                  <wp:posOffset>6350</wp:posOffset>
                </wp:positionV>
                <wp:extent cx="0" cy="1388745"/>
                <wp:effectExtent l="12700" t="0" r="12700" b="20955"/>
                <wp:wrapSquare wrapText="bothSides"/>
                <wp:docPr id="5" name="Straight Connector 5"/>
                <wp:cNvGraphicFramePr/>
                <a:graphic xmlns:a="http://schemas.openxmlformats.org/drawingml/2006/main">
                  <a:graphicData uri="http://schemas.microsoft.com/office/word/2010/wordprocessingShape">
                    <wps:wsp>
                      <wps:cNvCnPr/>
                      <wps:spPr>
                        <a:xfrm>
                          <a:off x="0" y="0"/>
                          <a:ext cx="0" cy="138874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A23F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5pt" to="107.6pt,10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01DA3C5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22781">
                              <w:rPr>
                                <w:rFonts w:ascii="Yu Gothic UI Semilight" w:eastAsia="Yu Gothic UI Semilight" w:hAnsi="Yu Gothic UI Semilight" w:cs="Microsoft New Tai Lue"/>
                                <w:color w:val="2F5496" w:themeColor="accent1" w:themeShade="BF"/>
                                <w:sz w:val="20"/>
                                <w:szCs w:val="20"/>
                              </w:rPr>
                              <w:t>5/23</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591F244C"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Pr>
                                <w:rFonts w:ascii="Yu Gothic UI Semilight" w:eastAsia="Yu Gothic UI Semilight" w:hAnsi="Yu Gothic UI Semilight" w:cs="Microsoft New Tai Lue"/>
                                <w:color w:val="2F5496" w:themeColor="accent1" w:themeShade="BF"/>
                                <w:sz w:val="20"/>
                                <w:szCs w:val="20"/>
                              </w:rPr>
                              <w:t>8/15</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01DA3C5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22781">
                        <w:rPr>
                          <w:rFonts w:ascii="Yu Gothic UI Semilight" w:eastAsia="Yu Gothic UI Semilight" w:hAnsi="Yu Gothic UI Semilight" w:cs="Microsoft New Tai Lue"/>
                          <w:color w:val="2F5496" w:themeColor="accent1" w:themeShade="BF"/>
                          <w:sz w:val="20"/>
                          <w:szCs w:val="20"/>
                        </w:rPr>
                        <w:t>5/23</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591F244C"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Pr>
                          <w:rFonts w:ascii="Yu Gothic UI Semilight" w:eastAsia="Yu Gothic UI Semilight" w:hAnsi="Yu Gothic UI Semilight" w:cs="Microsoft New Tai Lue"/>
                          <w:color w:val="2F5496" w:themeColor="accent1" w:themeShade="BF"/>
                          <w:sz w:val="20"/>
                          <w:szCs w:val="20"/>
                        </w:rPr>
                        <w:t>8/15</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922781">
        <w:rPr>
          <w:rFonts w:ascii="Microsoft New Tai Lue" w:hAnsi="Microsoft New Tai Lue" w:cs="Microsoft New Tai Lue"/>
          <w:b/>
          <w:sz w:val="32"/>
          <w:szCs w:val="32"/>
        </w:rPr>
        <w:t>Advance Practice Provider</w:t>
      </w:r>
    </w:p>
    <w:p w14:paraId="62E019AD" w14:textId="781A5CB8" w:rsidR="00711A66" w:rsidRDefault="00922781" w:rsidP="00F73A94">
      <w:pPr>
        <w:rPr>
          <w:rFonts w:ascii="Microsoft New Tai Lue" w:hAnsi="Microsoft New Tai Lue" w:cs="Microsoft New Tai Lue"/>
          <w:sz w:val="32"/>
          <w:szCs w:val="32"/>
        </w:rPr>
      </w:pPr>
      <w:r>
        <w:rPr>
          <w:rFonts w:ascii="Microsoft New Tai Lue" w:hAnsi="Microsoft New Tai Lue" w:cs="Microsoft New Tai Lue"/>
          <w:sz w:val="32"/>
          <w:szCs w:val="32"/>
        </w:rPr>
        <w:t>Hematology and Medical Oncology</w:t>
      </w:r>
    </w:p>
    <w:p w14:paraId="713D5BD8" w14:textId="77777777" w:rsidR="00922781" w:rsidRDefault="00922781" w:rsidP="00F73A94">
      <w:pPr>
        <w:rPr>
          <w:rFonts w:ascii="Microsoft New Tai Lue" w:hAnsi="Microsoft New Tai Lue" w:cs="Microsoft New Tai Lue"/>
          <w:sz w:val="32"/>
          <w:szCs w:val="32"/>
        </w:rPr>
      </w:pPr>
      <w:r>
        <w:rPr>
          <w:rFonts w:ascii="Microsoft New Tai Lue" w:hAnsi="Microsoft New Tai Lue" w:cs="Microsoft New Tai Lue"/>
          <w:sz w:val="32"/>
          <w:szCs w:val="32"/>
        </w:rPr>
        <w:t xml:space="preserve">Boston University School of Medicine &amp; </w:t>
      </w:r>
    </w:p>
    <w:p w14:paraId="4AD954AF" w14:textId="2213EB7A" w:rsidR="00922781" w:rsidRDefault="00922781"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 Medical Center,</w:t>
      </w:r>
    </w:p>
    <w:p w14:paraId="465435B3" w14:textId="19F7402D" w:rsidR="0099781E" w:rsidRDefault="00922781" w:rsidP="00F73A94">
      <w:pPr>
        <w:rPr>
          <w:rFonts w:ascii="Microsoft New Tai Lue" w:hAnsi="Microsoft New Tai Lue" w:cs="Microsoft New Tai Lue"/>
          <w:sz w:val="32"/>
          <w:szCs w:val="32"/>
        </w:rPr>
      </w:pPr>
      <w:r>
        <w:rPr>
          <w:rFonts w:ascii="Microsoft New Tai Lue" w:hAnsi="Microsoft New Tai Lue" w:cs="Microsoft New Tai Lue"/>
          <w:sz w:val="32"/>
          <w:szCs w:val="32"/>
        </w:rPr>
        <w:t xml:space="preserve">               Boston,</w:t>
      </w:r>
      <w:r w:rsidR="0099781E">
        <w:rPr>
          <w:rFonts w:ascii="Microsoft New Tai Lue" w:hAnsi="Microsoft New Tai Lue" w:cs="Microsoft New Tai Lue"/>
          <w:sz w:val="32"/>
          <w:szCs w:val="32"/>
        </w:rPr>
        <w:t xml:space="preserve"> MA</w:t>
      </w:r>
    </w:p>
    <w:p w14:paraId="2C902F69" w14:textId="386855CA" w:rsidR="00651757" w:rsidRDefault="00651757" w:rsidP="00651757">
      <w:pPr>
        <w:widowControl w:val="0"/>
        <w:autoSpaceDE w:val="0"/>
        <w:autoSpaceDN w:val="0"/>
        <w:adjustRightInd w:val="0"/>
        <w:spacing w:line="280" w:lineRule="atLeast"/>
        <w:rPr>
          <w:rFonts w:ascii="Microsoft Tai Le" w:hAnsi="Microsoft Tai Le" w:cs="Microsoft Tai Le"/>
          <w:color w:val="434343"/>
        </w:rPr>
      </w:pPr>
    </w:p>
    <w:p w14:paraId="209AB8B0" w14:textId="77777777" w:rsidR="00922781" w:rsidRPr="009B1C05" w:rsidRDefault="00922781" w:rsidP="00922781">
      <w:pPr>
        <w:spacing w:before="100" w:beforeAutospacing="1" w:after="100" w:afterAutospacing="1"/>
        <w:jc w:val="both"/>
        <w:rPr>
          <w:rFonts w:eastAsia="Times New Roman" w:cs="Microsoft New Tai Lue"/>
          <w:sz w:val="27"/>
          <w:szCs w:val="27"/>
        </w:rPr>
      </w:pPr>
      <w:r w:rsidRPr="009B1C05">
        <w:rPr>
          <w:rFonts w:eastAsia="Times New Roman" w:cs="Microsoft New Tai Lue"/>
          <w:sz w:val="27"/>
          <w:szCs w:val="27"/>
        </w:rPr>
        <w:t>Th</w:t>
      </w:r>
      <w:r>
        <w:rPr>
          <w:rFonts w:eastAsia="Times New Roman" w:cs="Microsoft New Tai Lue"/>
          <w:sz w:val="27"/>
          <w:szCs w:val="27"/>
        </w:rPr>
        <w:t>e Section of Hematology and Medical Oncology</w:t>
      </w:r>
      <w:r w:rsidRPr="009B1C05">
        <w:rPr>
          <w:rFonts w:eastAsia="Times New Roman" w:cs="Microsoft New Tai Lue"/>
          <w:sz w:val="27"/>
          <w:szCs w:val="27"/>
        </w:rPr>
        <w:t xml:space="preserve"> at Boston University School of Medicine/Boston Medical Center is seeking advanced practice providers to support its rapidly expanding programs in both hematology and medical oncology subspecialties.  The section is an integral part of the BU-BMC Cancer Center and provides a full range of cancer care to a diverse patient population in the city of Boston. </w:t>
      </w:r>
    </w:p>
    <w:p w14:paraId="6AAC07BC" w14:textId="77777777" w:rsidR="00922781" w:rsidRPr="009B1C05" w:rsidRDefault="00922781" w:rsidP="00922781">
      <w:pPr>
        <w:spacing w:before="100" w:beforeAutospacing="1" w:after="100" w:afterAutospacing="1"/>
        <w:jc w:val="both"/>
        <w:rPr>
          <w:rFonts w:eastAsia="Times New Roman" w:cs="Microsoft New Tai Lue"/>
          <w:sz w:val="27"/>
          <w:szCs w:val="27"/>
        </w:rPr>
      </w:pPr>
      <w:r w:rsidRPr="009B1C05">
        <w:rPr>
          <w:rFonts w:eastAsia="Times New Roman" w:cs="Microsoft New Tai Lue"/>
          <w:sz w:val="27"/>
          <w:szCs w:val="27"/>
        </w:rPr>
        <w:t>Advanced practice providers in the s</w:t>
      </w:r>
      <w:r>
        <w:rPr>
          <w:rFonts w:eastAsia="Times New Roman" w:cs="Microsoft New Tai Lue"/>
          <w:sz w:val="27"/>
          <w:szCs w:val="27"/>
        </w:rPr>
        <w:t>ection work closely with hematologists and/or</w:t>
      </w:r>
      <w:r w:rsidRPr="009B1C05">
        <w:rPr>
          <w:rFonts w:eastAsia="Times New Roman" w:cs="Microsoft New Tai Lue"/>
          <w:sz w:val="27"/>
          <w:szCs w:val="27"/>
        </w:rPr>
        <w:t xml:space="preserve"> </w:t>
      </w:r>
      <w:r>
        <w:rPr>
          <w:rFonts w:eastAsia="Times New Roman" w:cs="Microsoft New Tai Lue"/>
          <w:sz w:val="27"/>
          <w:szCs w:val="27"/>
        </w:rPr>
        <w:t xml:space="preserve">medical </w:t>
      </w:r>
      <w:r w:rsidRPr="009B1C05">
        <w:rPr>
          <w:rFonts w:eastAsia="Times New Roman" w:cs="Microsoft New Tai Lue"/>
          <w:sz w:val="27"/>
          <w:szCs w:val="27"/>
        </w:rPr>
        <w:t>oncologists in a shared practice model. APPs provide care for cancer patients throughout the course of their illness and are involved in initial treatment planning and counseling, assessment</w:t>
      </w:r>
      <w:r>
        <w:rPr>
          <w:rFonts w:eastAsia="Times New Roman" w:cs="Microsoft New Tai Lue"/>
          <w:sz w:val="27"/>
          <w:szCs w:val="27"/>
        </w:rPr>
        <w:t>s</w:t>
      </w:r>
      <w:r w:rsidRPr="009B1C05">
        <w:rPr>
          <w:rFonts w:eastAsia="Times New Roman" w:cs="Microsoft New Tai Lue"/>
          <w:sz w:val="27"/>
          <w:szCs w:val="27"/>
        </w:rPr>
        <w:t xml:space="preserve"> and supportive care during </w:t>
      </w:r>
      <w:r>
        <w:rPr>
          <w:rFonts w:eastAsia="Times New Roman" w:cs="Microsoft New Tai Lue"/>
          <w:sz w:val="27"/>
          <w:szCs w:val="27"/>
        </w:rPr>
        <w:t xml:space="preserve">chemotherapy </w:t>
      </w:r>
      <w:r w:rsidRPr="009B1C05">
        <w:rPr>
          <w:rFonts w:eastAsia="Times New Roman" w:cs="Microsoft New Tai Lue"/>
          <w:sz w:val="27"/>
          <w:szCs w:val="27"/>
        </w:rPr>
        <w:t xml:space="preserve">treatment, and surveillance and follow up care after completion of treatment. </w:t>
      </w:r>
      <w:r>
        <w:rPr>
          <w:rFonts w:eastAsia="Times New Roman" w:cs="Microsoft New Tai Lue"/>
          <w:sz w:val="27"/>
          <w:szCs w:val="27"/>
        </w:rPr>
        <w:t xml:space="preserve">In addition to working collaboratively with physicians, they play an </w:t>
      </w:r>
      <w:r w:rsidRPr="009B1C05">
        <w:rPr>
          <w:rFonts w:eastAsia="Times New Roman" w:cs="Microsoft New Tai Lue"/>
          <w:sz w:val="27"/>
          <w:szCs w:val="27"/>
        </w:rPr>
        <w:t>integral</w:t>
      </w:r>
      <w:r>
        <w:rPr>
          <w:rFonts w:eastAsia="Times New Roman" w:cs="Microsoft New Tai Lue"/>
          <w:sz w:val="27"/>
          <w:szCs w:val="27"/>
        </w:rPr>
        <w:t xml:space="preserve"> role </w:t>
      </w:r>
      <w:r w:rsidRPr="009B1C05">
        <w:rPr>
          <w:rFonts w:eastAsia="Times New Roman" w:cs="Microsoft New Tai Lue"/>
          <w:sz w:val="27"/>
          <w:szCs w:val="27"/>
        </w:rPr>
        <w:t xml:space="preserve">coordinating care with other subspecialties, including radiation oncology, and surgical oncology. The cancer center includes an active cancer clinical trials program, and provides a full range of supportive services, including social work, palliative care, nutrition support, genetic counseling, and patient navigation. </w:t>
      </w:r>
    </w:p>
    <w:p w14:paraId="64B1A24B" w14:textId="77777777" w:rsidR="00922781" w:rsidRPr="009B1C05" w:rsidRDefault="00922781" w:rsidP="00922781">
      <w:pPr>
        <w:spacing w:before="100" w:beforeAutospacing="1" w:after="100" w:afterAutospacing="1"/>
        <w:jc w:val="both"/>
        <w:rPr>
          <w:rFonts w:eastAsia="Times New Roman" w:cs="Microsoft New Tai Lue"/>
          <w:sz w:val="27"/>
          <w:szCs w:val="27"/>
        </w:rPr>
      </w:pPr>
      <w:r>
        <w:rPr>
          <w:rFonts w:eastAsia="Times New Roman" w:cs="Microsoft New Tai Lue"/>
          <w:sz w:val="27"/>
          <w:szCs w:val="27"/>
        </w:rPr>
        <w:t>A</w:t>
      </w:r>
      <w:r w:rsidRPr="009B1C05">
        <w:rPr>
          <w:rFonts w:eastAsia="Times New Roman" w:cs="Microsoft New Tai Lue"/>
          <w:sz w:val="27"/>
          <w:szCs w:val="27"/>
        </w:rPr>
        <w:t>d</w:t>
      </w:r>
      <w:r>
        <w:rPr>
          <w:rFonts w:eastAsia="Times New Roman" w:cs="Microsoft New Tai Lue"/>
          <w:sz w:val="27"/>
          <w:szCs w:val="27"/>
        </w:rPr>
        <w:t xml:space="preserve">vanced practice providers </w:t>
      </w:r>
      <w:r w:rsidRPr="009B1C05">
        <w:rPr>
          <w:rFonts w:eastAsia="Times New Roman" w:cs="Microsoft New Tai Lue"/>
          <w:sz w:val="27"/>
          <w:szCs w:val="27"/>
        </w:rPr>
        <w:t>participate in tumor</w:t>
      </w:r>
      <w:r>
        <w:rPr>
          <w:rFonts w:eastAsia="Times New Roman" w:cs="Microsoft New Tai Lue"/>
          <w:sz w:val="27"/>
          <w:szCs w:val="27"/>
        </w:rPr>
        <w:t xml:space="preserve"> boards and </w:t>
      </w:r>
      <w:r w:rsidRPr="009B1C05">
        <w:rPr>
          <w:rFonts w:eastAsia="Times New Roman" w:cs="Microsoft New Tai Lue"/>
          <w:sz w:val="27"/>
          <w:szCs w:val="27"/>
        </w:rPr>
        <w:t xml:space="preserve">teaching </w:t>
      </w:r>
      <w:proofErr w:type="gramStart"/>
      <w:r w:rsidRPr="009B1C05">
        <w:rPr>
          <w:rFonts w:eastAsia="Times New Roman" w:cs="Microsoft New Tai Lue"/>
          <w:sz w:val="27"/>
          <w:szCs w:val="27"/>
        </w:rPr>
        <w:t>conferences, and</w:t>
      </w:r>
      <w:proofErr w:type="gramEnd"/>
      <w:r w:rsidRPr="009B1C05">
        <w:rPr>
          <w:rFonts w:eastAsia="Times New Roman" w:cs="Microsoft New Tai Lue"/>
          <w:sz w:val="27"/>
          <w:szCs w:val="27"/>
        </w:rPr>
        <w:t xml:space="preserve"> </w:t>
      </w:r>
      <w:r>
        <w:rPr>
          <w:rFonts w:eastAsia="Times New Roman" w:cs="Microsoft New Tai Lue"/>
          <w:sz w:val="27"/>
          <w:szCs w:val="27"/>
        </w:rPr>
        <w:t xml:space="preserve">are encouraged to participate in multiple </w:t>
      </w:r>
      <w:r w:rsidRPr="009B1C05">
        <w:rPr>
          <w:rFonts w:eastAsia="Times New Roman" w:cs="Microsoft New Tai Lue"/>
          <w:sz w:val="27"/>
          <w:szCs w:val="27"/>
        </w:rPr>
        <w:t xml:space="preserve">other educational opportunities available </w:t>
      </w:r>
      <w:r>
        <w:rPr>
          <w:rFonts w:eastAsia="Times New Roman" w:cs="Microsoft New Tai Lue"/>
          <w:sz w:val="27"/>
          <w:szCs w:val="27"/>
        </w:rPr>
        <w:t>within the Cancer C</w:t>
      </w:r>
      <w:r w:rsidRPr="009B1C05">
        <w:rPr>
          <w:rFonts w:eastAsia="Times New Roman" w:cs="Microsoft New Tai Lue"/>
          <w:sz w:val="27"/>
          <w:szCs w:val="27"/>
        </w:rPr>
        <w:t>enter and the Boston University School of Medicine. Teaching and mentoring opportunities for NP and PA students from area programs, including the PA program at Boston University, are also available. Advance practice providers receive faculty appointments</w:t>
      </w:r>
      <w:r>
        <w:rPr>
          <w:rFonts w:eastAsia="Times New Roman" w:cs="Microsoft New Tai Lue"/>
          <w:sz w:val="27"/>
          <w:szCs w:val="27"/>
        </w:rPr>
        <w:t xml:space="preserve"> in the Section of Hematology and Medical Oncology</w:t>
      </w:r>
      <w:r w:rsidRPr="009B1C05">
        <w:rPr>
          <w:rFonts w:eastAsia="Times New Roman" w:cs="Microsoft New Tai Lue"/>
          <w:sz w:val="27"/>
          <w:szCs w:val="27"/>
        </w:rPr>
        <w:t xml:space="preserve"> commensurate with their experience. NP or PA certification is required. A minimum of 2 years of practice experience is recommended, and additional language </w:t>
      </w:r>
      <w:r w:rsidRPr="009B1C05">
        <w:rPr>
          <w:rFonts w:eastAsia="Times New Roman" w:cs="Microsoft New Tai Lue"/>
          <w:sz w:val="27"/>
          <w:szCs w:val="27"/>
        </w:rPr>
        <w:lastRenderedPageBreak/>
        <w:t xml:space="preserve">skills (Spanish, Haitian Creole, </w:t>
      </w:r>
      <w:proofErr w:type="spellStart"/>
      <w:r w:rsidRPr="009B1C05">
        <w:rPr>
          <w:rFonts w:eastAsia="Times New Roman" w:cs="Microsoft New Tai Lue"/>
          <w:sz w:val="27"/>
          <w:szCs w:val="27"/>
        </w:rPr>
        <w:t>Portugese</w:t>
      </w:r>
      <w:proofErr w:type="spellEnd"/>
      <w:r w:rsidRPr="009B1C05">
        <w:rPr>
          <w:rFonts w:eastAsia="Times New Roman" w:cs="Microsoft New Tai Lue"/>
          <w:sz w:val="27"/>
          <w:szCs w:val="27"/>
        </w:rPr>
        <w:t xml:space="preserve">) are helpful. </w:t>
      </w:r>
      <w:r>
        <w:rPr>
          <w:rFonts w:eastAsia="Times New Roman" w:cs="Microsoft New Tai Lue"/>
          <w:bCs/>
          <w:sz w:val="27"/>
          <w:szCs w:val="27"/>
        </w:rPr>
        <w:t xml:space="preserve">Interested candidates should </w:t>
      </w:r>
      <w:r w:rsidRPr="009B1C05">
        <w:rPr>
          <w:rFonts w:eastAsia="Times New Roman" w:cs="Microsoft New Tai Lue"/>
          <w:bCs/>
          <w:sz w:val="27"/>
          <w:szCs w:val="27"/>
        </w:rPr>
        <w:t xml:space="preserve">send </w:t>
      </w:r>
      <w:r>
        <w:rPr>
          <w:rFonts w:eastAsia="Times New Roman" w:cs="Microsoft New Tai Lue"/>
          <w:bCs/>
          <w:sz w:val="27"/>
          <w:szCs w:val="27"/>
        </w:rPr>
        <w:t xml:space="preserve">a letter of interest and </w:t>
      </w:r>
      <w:r w:rsidRPr="009B1C05">
        <w:rPr>
          <w:rFonts w:eastAsia="Times New Roman" w:cs="Microsoft New Tai Lue"/>
          <w:bCs/>
          <w:sz w:val="27"/>
          <w:szCs w:val="27"/>
        </w:rPr>
        <w:t xml:space="preserve">CV to: Erin McCarthy </w:t>
      </w:r>
      <w:hyperlink r:id="rId8" w:history="1">
        <w:r w:rsidRPr="009B1C05">
          <w:rPr>
            <w:rStyle w:val="Hyperlink"/>
            <w:rFonts w:eastAsia="Times New Roman" w:cs="Microsoft New Tai Lue"/>
            <w:bCs/>
            <w:sz w:val="27"/>
            <w:szCs w:val="27"/>
          </w:rPr>
          <w:t>erin.mccarthy@bmc.org</w:t>
        </w:r>
      </w:hyperlink>
      <w:r w:rsidRPr="009B1C05">
        <w:rPr>
          <w:rFonts w:eastAsia="Times New Roman" w:cs="Microsoft New Tai Lue"/>
          <w:bCs/>
          <w:sz w:val="27"/>
          <w:szCs w:val="27"/>
        </w:rPr>
        <w:t xml:space="preserve"> </w:t>
      </w:r>
    </w:p>
    <w:p w14:paraId="65C3C4AC" w14:textId="6EC75317" w:rsidR="006E54E5" w:rsidRDefault="006E54E5" w:rsidP="006E54E5">
      <w:r w:rsidRPr="006E54E5">
        <w:rPr>
          <w:rFonts w:ascii="Microsoft New Tai Lue" w:hAnsi="Microsoft New Tai Lue" w:cs="Microsoft New Tai Lue"/>
        </w:rPr>
        <w:br/>
      </w:r>
      <w:r w:rsidRPr="006E54E5">
        <w:rPr>
          <w:rFonts w:ascii="Microsoft New Tai Lue" w:hAnsi="Microsoft New Tai Lue" w:cs="Microsoft New Tai Lue"/>
        </w:rPr>
        <w:br/>
      </w:r>
      <w:r>
        <w:br/>
      </w:r>
    </w:p>
    <w:p w14:paraId="72717EC7" w14:textId="631F9467" w:rsidR="00F80A03" w:rsidRPr="00C15660" w:rsidRDefault="00160BB5" w:rsidP="006E54E5">
      <w:pPr>
        <w:pStyle w:val="NoSpacing"/>
        <w:rPr>
          <w:rFonts w:ascii="Microsoft New Tai Lue" w:eastAsia="Times New Roman" w:hAnsi="Microsoft New Tai Lue" w:cs="Microsoft New Tai Lue"/>
          <w:color w:val="4A4A4A"/>
        </w:rPr>
      </w:pPr>
    </w:p>
    <w:sectPr w:rsidR="00F80A03" w:rsidRPr="00C156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4948" w14:textId="77777777" w:rsidR="00160BB5" w:rsidRDefault="00160BB5" w:rsidP="001C2C8C">
      <w:r>
        <w:separator/>
      </w:r>
    </w:p>
  </w:endnote>
  <w:endnote w:type="continuationSeparator" w:id="0">
    <w:p w14:paraId="742D5B51" w14:textId="77777777" w:rsidR="00160BB5" w:rsidRDefault="00160BB5"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0910" w14:textId="77777777" w:rsidR="00160BB5" w:rsidRDefault="00160BB5" w:rsidP="001C2C8C">
      <w:r>
        <w:separator/>
      </w:r>
    </w:p>
  </w:footnote>
  <w:footnote w:type="continuationSeparator" w:id="0">
    <w:p w14:paraId="48C5F8F1" w14:textId="77777777" w:rsidR="00160BB5" w:rsidRDefault="00160BB5"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4"/>
  </w:num>
  <w:num w:numId="5">
    <w:abstractNumId w:val="7"/>
  </w:num>
  <w:num w:numId="6">
    <w:abstractNumId w:val="5"/>
  </w:num>
  <w:num w:numId="7">
    <w:abstractNumId w:val="1"/>
  </w:num>
  <w:num w:numId="8">
    <w:abstractNumId w:val="12"/>
  </w:num>
  <w:num w:numId="9">
    <w:abstractNumId w:val="2"/>
  </w:num>
  <w:num w:numId="10">
    <w:abstractNumId w:val="3"/>
  </w:num>
  <w:num w:numId="11">
    <w:abstractNumId w:val="9"/>
  </w:num>
  <w:num w:numId="12">
    <w:abstractNumId w:val="8"/>
  </w:num>
  <w:num w:numId="13">
    <w:abstractNumId w:val="13"/>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7A13"/>
    <w:rsid w:val="00096728"/>
    <w:rsid w:val="000D277A"/>
    <w:rsid w:val="00124007"/>
    <w:rsid w:val="00136304"/>
    <w:rsid w:val="00160BB5"/>
    <w:rsid w:val="00184E10"/>
    <w:rsid w:val="0019015A"/>
    <w:rsid w:val="00195CEE"/>
    <w:rsid w:val="001B2E79"/>
    <w:rsid w:val="001B6C9A"/>
    <w:rsid w:val="001C1BEB"/>
    <w:rsid w:val="001C2C8C"/>
    <w:rsid w:val="001F033C"/>
    <w:rsid w:val="0021245A"/>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A09F5"/>
    <w:rsid w:val="008B46FB"/>
    <w:rsid w:val="00922781"/>
    <w:rsid w:val="009239FD"/>
    <w:rsid w:val="00932BCB"/>
    <w:rsid w:val="00962A22"/>
    <w:rsid w:val="0099781E"/>
    <w:rsid w:val="009A13A3"/>
    <w:rsid w:val="009F2534"/>
    <w:rsid w:val="00A1308A"/>
    <w:rsid w:val="00A545C0"/>
    <w:rsid w:val="00A63EB1"/>
    <w:rsid w:val="00A67BE3"/>
    <w:rsid w:val="00A87727"/>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F0B90"/>
    <w:rsid w:val="00D54F6C"/>
    <w:rsid w:val="00D72F56"/>
    <w:rsid w:val="00D86200"/>
    <w:rsid w:val="00DA0261"/>
    <w:rsid w:val="00DA41F1"/>
    <w:rsid w:val="00DC025F"/>
    <w:rsid w:val="00DD18E3"/>
    <w:rsid w:val="00DD7832"/>
    <w:rsid w:val="00DE754E"/>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ccarthy@bm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2022-05-23T11:34:00Z</dcterms:created>
  <dcterms:modified xsi:type="dcterms:W3CDTF">2022-05-23T11:34:00Z</dcterms:modified>
</cp:coreProperties>
</file>